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7" w:rsidRPr="007553A7" w:rsidRDefault="007553A7" w:rsidP="007553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 w:themeColor="text1"/>
          <w:sz w:val="36"/>
          <w:szCs w:val="36"/>
        </w:rPr>
      </w:pPr>
      <w:r w:rsidRPr="007553A7">
        <w:rPr>
          <w:rFonts w:ascii="Times" w:hAnsi="Times" w:cs="Times"/>
          <w:bCs/>
          <w:color w:val="000000" w:themeColor="text1"/>
          <w:sz w:val="36"/>
          <w:szCs w:val="36"/>
        </w:rPr>
        <w:t>CONTRAINDICATIONS FOR CUPPING</w:t>
      </w:r>
    </w:p>
    <w:p w:rsidR="007553A7" w:rsidRPr="007553A7" w:rsidRDefault="007553A7" w:rsidP="007553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 w:themeColor="text1"/>
          <w:sz w:val="36"/>
          <w:szCs w:val="36"/>
        </w:rPr>
      </w:pP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Cupping is contraindicated in cases of severe diseases, i.e. card</w:t>
      </w:r>
      <w:bookmarkStart w:id="0" w:name="_GoBack"/>
      <w:bookmarkEnd w:id="0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iac failure, renal failure, ascites due to </w:t>
      </w:r>
      <w:proofErr w:type="spell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hepato</w:t>
      </w:r>
      <w:proofErr w:type="spell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-cirrhosis and severe edema, as well as hemorrhagic diseases such as allergic </w:t>
      </w:r>
      <w:proofErr w:type="spell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purpura</w:t>
      </w:r>
      <w:proofErr w:type="spell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, hemophilia and leukemia, and clients with </w:t>
      </w:r>
      <w:proofErr w:type="spell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dermatosis</w:t>
      </w:r>
      <w:proofErr w:type="spell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, destruction of skin, or allergic dermatitis.</w:t>
      </w: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Cupping should not be applied on the portion where hernia exists or has occurred in the past.</w:t>
      </w: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Broken bones, dislocations, hernias, slipped discs, organ failure, and those undergoing cancer therapy are contraindicated for Cupping.</w:t>
      </w: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Cupping should not be performed on affected areas during the acute stages of Psoriasis, Eczema or Rosacea.</w:t>
      </w: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Cupping should not be applied on effected areas during outbreaks of </w:t>
      </w:r>
      <w:proofErr w:type="spell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Urticaria</w:t>
      </w:r>
      <w:proofErr w:type="spell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 (Hives)</w:t>
      </w:r>
      <w:proofErr w:type="gram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,  Herpes</w:t>
      </w:r>
      <w:proofErr w:type="gram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 or Shingles.</w:t>
      </w:r>
    </w:p>
    <w:p w:rsidR="007553A7" w:rsidRPr="007553A7" w:rsidRDefault="007553A7" w:rsidP="007553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Cupping is contraindicated for those with liver or kidney functional illness, </w:t>
      </w:r>
      <w:proofErr w:type="spell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Cardiopathy</w:t>
      </w:r>
      <w:proofErr w:type="spell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, 3D Varicosities or over recent surgical incisions.</w:t>
      </w:r>
    </w:p>
    <w:p w:rsidR="007553A7" w:rsidRPr="007553A7" w:rsidRDefault="007553A7" w:rsidP="007553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During pregnancy:</w:t>
      </w:r>
    </w:p>
    <w:p w:rsidR="007553A7" w:rsidRPr="007553A7" w:rsidRDefault="007553A7" w:rsidP="007553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Unless the mother has been receiving ongoing Cupping prior to their pregnancy – wait until the 2nd trimester.</w:t>
      </w:r>
    </w:p>
    <w:p w:rsidR="007553A7" w:rsidRPr="007553A7" w:rsidRDefault="007553A7" w:rsidP="007553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Cs/>
          <w:color w:val="000000" w:themeColor="text1"/>
          <w:sz w:val="32"/>
          <w:szCs w:val="32"/>
        </w:rPr>
      </w:pPr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Women who have not received Cupping and begin during </w:t>
      </w:r>
      <w:proofErr w:type="gramStart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>breast feeding</w:t>
      </w:r>
      <w:proofErr w:type="gramEnd"/>
      <w:r w:rsidRPr="007553A7">
        <w:rPr>
          <w:rFonts w:ascii="Times" w:hAnsi="Times" w:cs="Times"/>
          <w:bCs/>
          <w:color w:val="000000" w:themeColor="text1"/>
          <w:sz w:val="32"/>
          <w:szCs w:val="32"/>
        </w:rPr>
        <w:t xml:space="preserve"> should express several days before the treatment and should wait a few days post treatment to return to breast feeding.</w:t>
      </w:r>
    </w:p>
    <w:p w:rsidR="0077108F" w:rsidRPr="007553A7" w:rsidRDefault="0077108F" w:rsidP="007553A7">
      <w:pPr>
        <w:jc w:val="both"/>
        <w:rPr>
          <w:color w:val="000000" w:themeColor="text1"/>
        </w:rPr>
      </w:pPr>
    </w:p>
    <w:sectPr w:rsidR="0077108F" w:rsidRPr="007553A7" w:rsidSect="00771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7"/>
    <w:rsid w:val="007553A7"/>
    <w:rsid w:val="007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0A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cp:lastPrinted>2018-09-06T11:22:00Z</cp:lastPrinted>
  <dcterms:created xsi:type="dcterms:W3CDTF">2018-09-06T11:21:00Z</dcterms:created>
  <dcterms:modified xsi:type="dcterms:W3CDTF">2018-09-06T11:22:00Z</dcterms:modified>
</cp:coreProperties>
</file>